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2880"/>
        <w:gridCol w:w="6840"/>
      </w:tblGrid>
      <w:tr w:rsidR="000319C1" w:rsidRPr="006E5383" w:rsidTr="002D0E55">
        <w:tc>
          <w:tcPr>
            <w:tcW w:w="2880" w:type="dxa"/>
          </w:tcPr>
          <w:p w:rsidR="000319C1" w:rsidRPr="00F85031" w:rsidRDefault="000319C1" w:rsidP="002D0E55">
            <w:pPr>
              <w:jc w:val="center"/>
              <w:rPr>
                <w:b/>
                <w:sz w:val="26"/>
                <w:szCs w:val="26"/>
              </w:rPr>
            </w:pPr>
            <w:r w:rsidRPr="00F85031">
              <w:rPr>
                <w:b/>
                <w:sz w:val="26"/>
                <w:szCs w:val="26"/>
              </w:rPr>
              <w:t>ỦY BAN NHÂN DÂN</w:t>
            </w:r>
          </w:p>
          <w:p w:rsidR="000319C1" w:rsidRPr="00F85031" w:rsidRDefault="000319C1" w:rsidP="002D0E55">
            <w:pPr>
              <w:jc w:val="center"/>
              <w:rPr>
                <w:b/>
                <w:sz w:val="26"/>
                <w:szCs w:val="26"/>
              </w:rPr>
            </w:pPr>
            <w:r w:rsidRPr="00F85031">
              <w:rPr>
                <w:b/>
                <w:sz w:val="26"/>
                <w:szCs w:val="26"/>
              </w:rPr>
              <w:t>XÃ THẠCH VĂN</w:t>
            </w:r>
          </w:p>
          <w:p w:rsidR="000319C1" w:rsidRPr="006E5383" w:rsidRDefault="000319C1" w:rsidP="002D0E55">
            <w:pPr>
              <w:jc w:val="center"/>
              <w:rPr>
                <w:rFonts w:ascii=".VnTime" w:hAnsi=".VnTime"/>
                <w:b/>
                <w:sz w:val="26"/>
              </w:rPr>
            </w:pPr>
            <w:r>
              <w:rPr>
                <w:noProof/>
              </w:rPr>
              <mc:AlternateContent>
                <mc:Choice Requires="wps">
                  <w:drawing>
                    <wp:anchor distT="0" distB="0" distL="114300" distR="114300" simplePos="0" relativeHeight="251660288" behindDoc="0" locked="0" layoutInCell="1" allowOverlap="1">
                      <wp:simplePos x="0" y="0"/>
                      <wp:positionH relativeFrom="column">
                        <wp:posOffset>382270</wp:posOffset>
                      </wp:positionH>
                      <wp:positionV relativeFrom="paragraph">
                        <wp:posOffset>10160</wp:posOffset>
                      </wp:positionV>
                      <wp:extent cx="914400" cy="0"/>
                      <wp:effectExtent l="6985" t="8255"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8pt" to="10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"/>
                  </w:pict>
                </mc:Fallback>
              </mc:AlternateContent>
            </w:r>
          </w:p>
          <w:p w:rsidR="000319C1" w:rsidRPr="006E5383" w:rsidRDefault="000319C1" w:rsidP="002D0E55">
            <w:pPr>
              <w:jc w:val="center"/>
              <w:rPr>
                <w:sz w:val="26"/>
              </w:rPr>
            </w:pPr>
            <w:r>
              <w:rPr>
                <w:sz w:val="26"/>
              </w:rPr>
              <w:t xml:space="preserve"> Số:85</w:t>
            </w:r>
            <w:r w:rsidRPr="006E5383">
              <w:rPr>
                <w:sz w:val="26"/>
              </w:rPr>
              <w:t>/TTr-UBND</w:t>
            </w:r>
          </w:p>
        </w:tc>
        <w:tc>
          <w:tcPr>
            <w:tcW w:w="6840" w:type="dxa"/>
          </w:tcPr>
          <w:p w:rsidR="000319C1" w:rsidRPr="00F85031" w:rsidRDefault="000319C1" w:rsidP="002D0E55">
            <w:pPr>
              <w:jc w:val="center"/>
              <w:rPr>
                <w:b/>
                <w:sz w:val="26"/>
                <w:szCs w:val="26"/>
              </w:rPr>
            </w:pPr>
            <w:r w:rsidRPr="00F85031">
              <w:rPr>
                <w:b/>
                <w:sz w:val="26"/>
                <w:szCs w:val="26"/>
              </w:rPr>
              <w:t xml:space="preserve">CỘNG HÒA XÃ HỘI CHỦ NGHĨA VIỆT </w:t>
            </w:r>
            <w:smartTag w:uri="urn:schemas-microsoft-com:office:smarttags" w:element="place">
              <w:smartTag w:uri="urn:schemas-microsoft-com:office:smarttags" w:element="country-region">
                <w:r w:rsidRPr="00F85031">
                  <w:rPr>
                    <w:b/>
                    <w:sz w:val="26"/>
                    <w:szCs w:val="26"/>
                  </w:rPr>
                  <w:t>NAM</w:t>
                </w:r>
              </w:smartTag>
            </w:smartTag>
          </w:p>
          <w:p w:rsidR="000319C1" w:rsidRPr="006E5383" w:rsidRDefault="000319C1" w:rsidP="002D0E55">
            <w:pPr>
              <w:jc w:val="center"/>
              <w:rPr>
                <w:b/>
                <w:szCs w:val="28"/>
              </w:rPr>
            </w:pPr>
            <w:r w:rsidRPr="006E5383">
              <w:rPr>
                <w:b/>
                <w:szCs w:val="28"/>
              </w:rPr>
              <w:t>Độc lập – Tự do – Hạnh phúc</w:t>
            </w:r>
          </w:p>
          <w:p w:rsidR="000319C1" w:rsidRPr="006E5383" w:rsidRDefault="000319C1" w:rsidP="002D0E55">
            <w:pPr>
              <w:jc w:val="center"/>
              <w:rPr>
                <w:rFonts w:ascii=".VnTime" w:hAnsi=".VnTime"/>
                <w:b/>
              </w:rPr>
            </w:pPr>
            <w:r>
              <w:rPr>
                <w:rFonts w:ascii=".VnTime" w:hAnsi=".VnTime"/>
                <w:b/>
                <w:noProof/>
              </w:rPr>
              <mc:AlternateContent>
                <mc:Choice Requires="wps">
                  <w:drawing>
                    <wp:anchor distT="0" distB="0" distL="114300" distR="114300" simplePos="0" relativeHeight="251661312" behindDoc="0" locked="0" layoutInCell="1" allowOverlap="1">
                      <wp:simplePos x="0" y="0"/>
                      <wp:positionH relativeFrom="column">
                        <wp:posOffset>1141095</wp:posOffset>
                      </wp:positionH>
                      <wp:positionV relativeFrom="paragraph">
                        <wp:posOffset>5715</wp:posOffset>
                      </wp:positionV>
                      <wp:extent cx="18288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45pt" to="23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"/>
                  </w:pict>
                </mc:Fallback>
              </mc:AlternateContent>
            </w:r>
          </w:p>
          <w:p w:rsidR="000319C1" w:rsidRPr="006E5383" w:rsidRDefault="000319C1" w:rsidP="002D0E55">
            <w:pPr>
              <w:jc w:val="center"/>
              <w:rPr>
                <w:i/>
                <w:sz w:val="26"/>
              </w:rPr>
            </w:pPr>
            <w:r w:rsidRPr="006E5383">
              <w:rPr>
                <w:i/>
                <w:sz w:val="26"/>
              </w:rPr>
              <w:t xml:space="preserve">Thạch Văn, ngày </w:t>
            </w:r>
            <w:r>
              <w:rPr>
                <w:i/>
                <w:sz w:val="26"/>
              </w:rPr>
              <w:t xml:space="preserve">25 </w:t>
            </w:r>
            <w:r w:rsidRPr="006E5383">
              <w:rPr>
                <w:i/>
                <w:sz w:val="26"/>
              </w:rPr>
              <w:t xml:space="preserve"> tháng </w:t>
            </w:r>
            <w:r>
              <w:rPr>
                <w:i/>
                <w:sz w:val="26"/>
              </w:rPr>
              <w:t xml:space="preserve">11 </w:t>
            </w:r>
            <w:r w:rsidRPr="006E5383">
              <w:rPr>
                <w:i/>
                <w:sz w:val="26"/>
              </w:rPr>
              <w:t>năm 20</w:t>
            </w:r>
            <w:r>
              <w:rPr>
                <w:i/>
                <w:sz w:val="26"/>
              </w:rPr>
              <w:t>21</w:t>
            </w:r>
          </w:p>
        </w:tc>
      </w:tr>
    </w:tbl>
    <w:p w:rsidR="000319C1" w:rsidRDefault="000319C1" w:rsidP="000319C1">
      <w:pPr>
        <w:jc w:val="center"/>
        <w:rPr>
          <w:rFonts w:ascii=".VnTime" w:hAnsi=".VnTime"/>
          <w:b/>
        </w:rPr>
      </w:pPr>
    </w:p>
    <w:p w:rsidR="000319C1" w:rsidRDefault="000319C1" w:rsidP="000319C1">
      <w:pPr>
        <w:jc w:val="center"/>
        <w:rPr>
          <w:b/>
        </w:rPr>
      </w:pPr>
    </w:p>
    <w:p w:rsidR="000319C1" w:rsidRDefault="000319C1" w:rsidP="000319C1">
      <w:pPr>
        <w:jc w:val="center"/>
        <w:rPr>
          <w:b/>
        </w:rPr>
      </w:pPr>
      <w:r>
        <w:rPr>
          <w:b/>
        </w:rPr>
        <w:t>TỜ TRÌNH</w:t>
      </w:r>
    </w:p>
    <w:p w:rsidR="000319C1" w:rsidRDefault="000319C1" w:rsidP="000319C1">
      <w:pPr>
        <w:jc w:val="center"/>
        <w:rPr>
          <w:b/>
        </w:rPr>
      </w:pPr>
      <w:r>
        <w:rPr>
          <w:b/>
        </w:rPr>
        <w:t>Về việc đề nghị nâng lương thường xuyên</w:t>
      </w:r>
    </w:p>
    <w:p w:rsidR="000319C1" w:rsidRPr="008A3D53" w:rsidRDefault="000319C1" w:rsidP="000319C1">
      <w:pPr>
        <w:jc w:val="center"/>
        <w:rPr>
          <w:b/>
        </w:rPr>
      </w:pPr>
      <w:r>
        <w:rPr>
          <w:b/>
        </w:rPr>
        <w:t xml:space="preserve"> đối với cán bộ, công chức </w:t>
      </w:r>
    </w:p>
    <w:p w:rsidR="000319C1" w:rsidRDefault="000319C1" w:rsidP="000319C1">
      <w:pPr>
        <w:rPr>
          <w:rFonts w:ascii=".VnTime" w:hAnsi=".VnTime"/>
        </w:rPr>
      </w:pPr>
      <w:r>
        <w:rPr>
          <w:noProof/>
        </w:rPr>
        <mc:AlternateContent>
          <mc:Choice Requires="wps">
            <w:drawing>
              <wp:anchor distT="0" distB="0" distL="114300" distR="114300" simplePos="0" relativeHeight="251659264" behindDoc="0" locked="0" layoutInCell="1" allowOverlap="1">
                <wp:simplePos x="0" y="0"/>
                <wp:positionH relativeFrom="column">
                  <wp:posOffset>2216150</wp:posOffset>
                </wp:positionH>
                <wp:positionV relativeFrom="paragraph">
                  <wp:posOffset>-1905</wp:posOffset>
                </wp:positionV>
                <wp:extent cx="1590040" cy="0"/>
                <wp:effectExtent l="1016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5pt" to="2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dpmo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"/>
            </w:pict>
          </mc:Fallback>
        </mc:AlternateContent>
      </w:r>
    </w:p>
    <w:p w:rsidR="000319C1" w:rsidRDefault="000319C1" w:rsidP="000319C1">
      <w:pPr>
        <w:spacing w:before="120" w:after="120" w:line="288" w:lineRule="auto"/>
        <w:ind w:firstLine="539"/>
        <w:jc w:val="both"/>
      </w:pPr>
      <w:r>
        <w:t>Căn cứ Nghị định 92/2009/NĐ-CP ngày 22 tháng 10 năm 2009 về chức danh, số lượng, một số chế độ chính sách đối với cán bộ công chức ở xã, phường</w:t>
      </w:r>
      <w:r>
        <w:rPr>
          <w:rFonts w:ascii=".VnTime" w:hAnsi=".VnTime"/>
        </w:rPr>
        <w:t>,</w:t>
      </w:r>
      <w:r>
        <w:t>thị trấn và những người hoạt động không chuyên trách</w:t>
      </w:r>
      <w:r>
        <w:rPr>
          <w:rFonts w:ascii=".VnTime" w:hAnsi=".VnTime"/>
        </w:rPr>
        <w:t xml:space="preserve"> </w:t>
      </w:r>
      <w:r>
        <w:t>ở</w:t>
      </w:r>
      <w:r>
        <w:rPr>
          <w:rFonts w:ascii=".VnTime" w:hAnsi=".VnTime"/>
        </w:rPr>
        <w:t xml:space="preserve"> </w:t>
      </w:r>
      <w:r>
        <w:t>cấp xã</w:t>
      </w:r>
      <w:r>
        <w:rPr>
          <w:rFonts w:ascii=".VnTime" w:hAnsi=".VnTime"/>
        </w:rPr>
        <w:t xml:space="preserve">. </w:t>
      </w:r>
      <w:r>
        <w:t>Căn cứ Thông tư liên tịch số 03/2010-TTLT-BNV-BTC-BLĐTB&amp;XH hướng dẫn thực hiện Nghị định 92/2009 ngày 22/10/2009 của Chính phủ về chức danh, số lượng một số chế độ, chính sách đối với cán bộ,công chức ở xã, phường, thị trấn và những người hoạt động không chuyên trách ở cấp xã.</w:t>
      </w:r>
    </w:p>
    <w:p w:rsidR="000319C1" w:rsidRPr="00040A5C" w:rsidRDefault="000319C1" w:rsidP="000319C1">
      <w:pPr>
        <w:spacing w:before="120" w:after="120" w:line="288" w:lineRule="auto"/>
        <w:ind w:firstLine="720"/>
        <w:jc w:val="both"/>
        <w:rPr>
          <w:szCs w:val="28"/>
        </w:rPr>
      </w:pPr>
      <w:r>
        <w:rPr>
          <w:szCs w:val="28"/>
        </w:rPr>
        <w:t>Căn cứ vào Thông tư số 08/2013/TT-BNV ngày 31/7/2013 của Bộ Nội vụ hướng dẫn thực hiện chế độ nâng bậc lương thường xuyên và nâng bậc lương trước thời hạn đối với cán bộ, công chức, viên chức và người lao động.</w:t>
      </w:r>
    </w:p>
    <w:p w:rsidR="000319C1" w:rsidRDefault="000319C1" w:rsidP="000319C1">
      <w:pPr>
        <w:spacing w:before="120" w:after="120" w:line="288" w:lineRule="auto"/>
        <w:ind w:firstLine="539"/>
        <w:jc w:val="both"/>
      </w:pPr>
      <w:r>
        <w:t>Xét kết quả hoàn thành nhiệm vụ của cán bộ, công chức</w:t>
      </w:r>
      <w:r>
        <w:rPr>
          <w:rFonts w:ascii=".VnTime" w:hAnsi=".VnTime"/>
        </w:rPr>
        <w:t xml:space="preserve"> </w:t>
      </w:r>
      <w:r>
        <w:t>thời gian giữ bậc, ngạch trong chức danh được giao.</w:t>
      </w:r>
    </w:p>
    <w:p w:rsidR="000319C1" w:rsidRPr="008A3D53" w:rsidRDefault="000319C1" w:rsidP="000319C1">
      <w:pPr>
        <w:spacing w:before="120" w:after="120" w:line="288" w:lineRule="auto"/>
        <w:ind w:firstLine="539"/>
        <w:jc w:val="both"/>
      </w:pPr>
      <w:r>
        <w:t xml:space="preserve"> Theo đề nghị của Hội đồng lương xã Thạch Văn</w:t>
      </w:r>
      <w:r>
        <w:rPr>
          <w:rFonts w:ascii=".VnTime" w:hAnsi=".VnTime"/>
        </w:rPr>
        <w:t xml:space="preserve"> </w:t>
      </w:r>
      <w:r>
        <w:t>tại cuộc họp ngày 22 tháng 11 năm 2021.</w:t>
      </w:r>
    </w:p>
    <w:p w:rsidR="000319C1" w:rsidRDefault="000319C1" w:rsidP="000319C1">
      <w:pPr>
        <w:spacing w:before="120" w:after="120" w:line="288" w:lineRule="auto"/>
        <w:ind w:firstLine="539"/>
        <w:jc w:val="both"/>
        <w:rPr>
          <w:rFonts w:ascii=".VnTime" w:hAnsi=".VnTime"/>
        </w:rPr>
      </w:pPr>
      <w:r>
        <w:t>UBND xã Thạch Văn kính đề nghị UBND huyện Thạch Hà</w:t>
      </w:r>
      <w:r>
        <w:rPr>
          <w:rFonts w:ascii=".VnTime" w:hAnsi=".VnTime"/>
        </w:rPr>
        <w:t xml:space="preserve">, </w:t>
      </w:r>
      <w:r>
        <w:t>phòng Nội vụ huyện xem xét cho đồng chí</w:t>
      </w:r>
      <w:r>
        <w:rPr>
          <w:rFonts w:ascii=".VnTime" w:hAnsi=".VnTime"/>
        </w:rPr>
        <w:t xml:space="preserve"> </w:t>
      </w:r>
      <w:r>
        <w:t>có danh sách kèm theo được hưởng nâng lương theo quy định</w:t>
      </w:r>
      <w:r>
        <w:rPr>
          <w:rFonts w:ascii=".VnTime" w:hAnsi=".VnTime"/>
        </w:rPr>
        <w:t>.</w:t>
      </w:r>
    </w:p>
    <w:p w:rsidR="000319C1" w:rsidRPr="00C63FD2" w:rsidRDefault="000319C1" w:rsidP="000319C1">
      <w:pPr>
        <w:spacing w:before="120" w:after="120" w:line="288" w:lineRule="auto"/>
        <w:ind w:firstLine="539"/>
        <w:jc w:val="both"/>
        <w:rPr>
          <w:rFonts w:ascii=".VnTime" w:hAnsi=".VnTime"/>
        </w:rPr>
      </w:pPr>
      <w:r>
        <w:rPr>
          <w:rFonts w:ascii=".VnTime" w:hAnsi=".VnTime"/>
        </w:rPr>
        <w:t xml:space="preserve">  </w:t>
      </w:r>
      <w:r>
        <w:t>Kính mong nhận được sự quan tâm giúp đỡ của quý cấp có thẩm quyền</w:t>
      </w:r>
      <w:r>
        <w:rPr>
          <w:rFonts w:ascii=".VnTime" w:hAnsi=".VnTime"/>
        </w:rPr>
        <w:t>./.</w:t>
      </w:r>
    </w:p>
    <w:tbl>
      <w:tblPr>
        <w:tblW w:w="0" w:type="auto"/>
        <w:tblLook w:val="01E0" w:firstRow="1" w:lastRow="1" w:firstColumn="1" w:lastColumn="1" w:noHBand="0" w:noVBand="0"/>
      </w:tblPr>
      <w:tblGrid>
        <w:gridCol w:w="4185"/>
        <w:gridCol w:w="5103"/>
      </w:tblGrid>
      <w:tr w:rsidR="000319C1" w:rsidRPr="006E5383" w:rsidTr="002D0E55">
        <w:tc>
          <w:tcPr>
            <w:tcW w:w="4335" w:type="dxa"/>
          </w:tcPr>
          <w:p w:rsidR="000319C1" w:rsidRPr="006E5383" w:rsidRDefault="000319C1" w:rsidP="002D0E55">
            <w:pPr>
              <w:rPr>
                <w:b/>
                <w:i/>
                <w:sz w:val="24"/>
              </w:rPr>
            </w:pPr>
            <w:r w:rsidRPr="006E5383">
              <w:rPr>
                <w:b/>
                <w:i/>
                <w:sz w:val="24"/>
              </w:rPr>
              <w:t xml:space="preserve">  Nơi nhận:</w:t>
            </w:r>
          </w:p>
          <w:p w:rsidR="000319C1" w:rsidRDefault="000319C1" w:rsidP="002D0E55">
            <w:pPr>
              <w:rPr>
                <w:sz w:val="22"/>
              </w:rPr>
            </w:pPr>
            <w:r w:rsidRPr="006E5383">
              <w:rPr>
                <w:rFonts w:ascii=".VnTime" w:hAnsi=".VnTime"/>
                <w:sz w:val="22"/>
              </w:rPr>
              <w:t xml:space="preserve"> -</w:t>
            </w:r>
            <w:r>
              <w:rPr>
                <w:sz w:val="22"/>
              </w:rPr>
              <w:t>UBND huyện Thạch Hà</w:t>
            </w:r>
            <w:r w:rsidRPr="006E5383">
              <w:rPr>
                <w:sz w:val="22"/>
              </w:rPr>
              <w:t>;</w:t>
            </w:r>
          </w:p>
          <w:p w:rsidR="000319C1" w:rsidRPr="006E5383" w:rsidRDefault="000319C1" w:rsidP="002D0E55">
            <w:pPr>
              <w:rPr>
                <w:sz w:val="22"/>
              </w:rPr>
            </w:pPr>
            <w:r>
              <w:rPr>
                <w:sz w:val="22"/>
              </w:rPr>
              <w:t>- Phòng Nội vụ huyện;</w:t>
            </w:r>
          </w:p>
          <w:p w:rsidR="000319C1" w:rsidRPr="006E5383" w:rsidRDefault="000319C1" w:rsidP="002D0E55">
            <w:pPr>
              <w:rPr>
                <w:rFonts w:ascii=".VnTime" w:hAnsi=".VnTime"/>
              </w:rPr>
            </w:pPr>
            <w:r w:rsidRPr="006E5383">
              <w:rPr>
                <w:rFonts w:ascii=".VnTime" w:hAnsi=".VnTime"/>
                <w:sz w:val="22"/>
              </w:rPr>
              <w:t xml:space="preserve"> -</w:t>
            </w:r>
            <w:r w:rsidRPr="006E5383">
              <w:rPr>
                <w:sz w:val="22"/>
              </w:rPr>
              <w:t>Lưu: VP.</w:t>
            </w:r>
          </w:p>
        </w:tc>
        <w:tc>
          <w:tcPr>
            <w:tcW w:w="5286" w:type="dxa"/>
          </w:tcPr>
          <w:p w:rsidR="000319C1" w:rsidRPr="006E5383" w:rsidRDefault="000319C1" w:rsidP="002D0E55">
            <w:pPr>
              <w:jc w:val="center"/>
              <w:rPr>
                <w:b/>
                <w:szCs w:val="28"/>
              </w:rPr>
            </w:pPr>
            <w:r w:rsidRPr="006E5383">
              <w:rPr>
                <w:b/>
                <w:szCs w:val="28"/>
              </w:rPr>
              <w:t>TM. ỦY BAN NHÂN DÂN</w:t>
            </w:r>
          </w:p>
          <w:p w:rsidR="000319C1" w:rsidRPr="006E5383" w:rsidRDefault="000319C1" w:rsidP="002D0E55">
            <w:pPr>
              <w:jc w:val="center"/>
              <w:rPr>
                <w:b/>
                <w:szCs w:val="28"/>
              </w:rPr>
            </w:pPr>
            <w:r w:rsidRPr="006E5383">
              <w:rPr>
                <w:b/>
                <w:szCs w:val="28"/>
              </w:rPr>
              <w:t>CHỦ TỊCH</w:t>
            </w:r>
          </w:p>
          <w:p w:rsidR="000319C1" w:rsidRPr="006E5383" w:rsidRDefault="000319C1" w:rsidP="002D0E55">
            <w:pPr>
              <w:jc w:val="center"/>
              <w:rPr>
                <w:b/>
                <w:szCs w:val="28"/>
              </w:rPr>
            </w:pPr>
          </w:p>
          <w:p w:rsidR="000319C1" w:rsidRDefault="000319C1" w:rsidP="002D0E55">
            <w:pPr>
              <w:rPr>
                <w:b/>
                <w:szCs w:val="28"/>
              </w:rPr>
            </w:pPr>
          </w:p>
          <w:p w:rsidR="000319C1" w:rsidRDefault="000319C1" w:rsidP="002D0E55">
            <w:pPr>
              <w:rPr>
                <w:b/>
                <w:szCs w:val="28"/>
              </w:rPr>
            </w:pPr>
          </w:p>
          <w:p w:rsidR="000319C1" w:rsidRPr="006E5383" w:rsidRDefault="000319C1" w:rsidP="002D0E55">
            <w:pPr>
              <w:rPr>
                <w:b/>
                <w:szCs w:val="28"/>
              </w:rPr>
            </w:pPr>
          </w:p>
          <w:p w:rsidR="000319C1" w:rsidRPr="006E5383" w:rsidRDefault="000319C1" w:rsidP="002D0E55">
            <w:pPr>
              <w:jc w:val="center"/>
              <w:rPr>
                <w:b/>
                <w:szCs w:val="28"/>
              </w:rPr>
            </w:pPr>
            <w:r w:rsidRPr="006E5383">
              <w:rPr>
                <w:b/>
                <w:szCs w:val="28"/>
              </w:rPr>
              <w:t>Dương Văn Thái</w:t>
            </w:r>
          </w:p>
        </w:tc>
      </w:tr>
    </w:tbl>
    <w:p w:rsidR="0030613C" w:rsidRDefault="0030613C">
      <w:bookmarkStart w:id="0" w:name="_GoBack"/>
      <w:bookmarkEnd w:id="0"/>
    </w:p>
    <w:sectPr w:rsidR="0030613C" w:rsidSect="00045C2F">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C1"/>
    <w:rsid w:val="000319C1"/>
    <w:rsid w:val="00045C2F"/>
    <w:rsid w:val="0030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2021-11-25T06:41:00Z</dcterms:created>
  <dcterms:modified xsi:type="dcterms:W3CDTF">2021-11-25T06:41:00Z</dcterms:modified>
</cp:coreProperties>
</file>